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Ind w:w="24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9074"/>
      </w:tblGrid>
      <w:tr w:rsidR="00196079" w:rsidRPr="00BB69F5" w:rsidTr="00B51B74">
        <w:trPr>
          <w:trHeight w:val="12643"/>
        </w:trPr>
        <w:tc>
          <w:tcPr>
            <w:tcW w:w="9074" w:type="dxa"/>
          </w:tcPr>
          <w:p w:rsidR="00196079" w:rsidRPr="00D17280" w:rsidRDefault="00196079" w:rsidP="00196079">
            <w:pPr>
              <w:pStyle w:val="ac"/>
              <w:ind w:left="0"/>
              <w:jc w:val="both"/>
              <w:rPr>
                <w:kern w:val="36"/>
                <w:sz w:val="28"/>
                <w:szCs w:val="28"/>
                <w:lang w:val="ru-RU" w:eastAsia="ru-RU" w:bidi="ar-SA"/>
              </w:rPr>
            </w:pPr>
            <w:r w:rsidRPr="00D17280">
              <w:rPr>
                <w:kern w:val="36"/>
                <w:sz w:val="28"/>
                <w:szCs w:val="28"/>
                <w:lang w:val="ru-RU" w:eastAsia="ru-RU" w:bidi="ar-SA"/>
              </w:rPr>
              <w:t>Льготное обеспечение лекарствами</w:t>
            </w:r>
          </w:p>
          <w:p w:rsidR="00196079" w:rsidRPr="00196079" w:rsidRDefault="00196079" w:rsidP="00D17280">
            <w:pPr>
              <w:pStyle w:val="3"/>
              <w:spacing w:line="240" w:lineRule="auto"/>
              <w:jc w:val="both"/>
              <w:rPr>
                <w:rFonts w:ascii="Arial" w:hAnsi="Arial" w:cs="Arial"/>
                <w:b w:val="0"/>
                <w:color w:val="222327"/>
                <w:lang w:val="ru-RU"/>
              </w:rPr>
            </w:pPr>
            <w:r w:rsidRPr="00196079">
              <w:rPr>
                <w:rStyle w:val="a7"/>
                <w:i w:val="0"/>
                <w:iCs w:val="0"/>
                <w:spacing w:val="0"/>
                <w:sz w:val="22"/>
                <w:szCs w:val="22"/>
                <w:lang w:val="ru-RU"/>
              </w:rPr>
              <w:t>Кто имеет право на получение бесплатных лекарств?</w:t>
            </w:r>
            <w:r w:rsidRPr="00196079">
              <w:rPr>
                <w:lang w:val="ru-RU"/>
              </w:rPr>
              <w:t xml:space="preserve"> </w:t>
            </w:r>
            <w:r w:rsidRPr="00196079">
              <w:rPr>
                <w:rFonts w:ascii="Arial" w:hAnsi="Arial" w:cs="Arial"/>
                <w:b w:val="0"/>
                <w:color w:val="222327"/>
                <w:lang w:val="ru-RU"/>
              </w:rPr>
              <w:t xml:space="preserve">В России действует порядок льготного лекарственного обеспечения отдельных групп населения, имеющих право на льготы. Получать лекарства бесплатно имеют право федеральные льготники: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инвалиды войны,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участники Великой Отечественной войны,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ветераны боевых действий,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лица, награжденные знаком «Жителю блокадного Ленинграда»,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члены семей погибших инвалидов войны,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участников ВОВ и ветеранов боевых действий,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военнослужащие воинских частей, не входивших в состав действующей армии во время ВОВ,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военнослужащие ВОВ, награжденные орденами или медалями СССР,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лица, работавшие в период ВОВ на военных объектах в тылу,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члены семей погибших работников госпиталей и больниц города Ленинграда,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инвалиды, дети-инвалиды, </w:t>
            </w:r>
          </w:p>
          <w:p w:rsidR="00196079" w:rsidRPr="00196079" w:rsidRDefault="00196079" w:rsidP="00D17280">
            <w:pPr>
              <w:pStyle w:val="ab"/>
              <w:numPr>
                <w:ilvl w:val="0"/>
                <w:numId w:val="2"/>
              </w:numPr>
              <w:spacing w:line="240" w:lineRule="auto"/>
              <w:jc w:val="both"/>
              <w:rPr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лица, подвергшиеся воздействию радиации вследствие катастрофы на Чернобыльской АЭС. </w:t>
            </w:r>
          </w:p>
          <w:p w:rsidR="00196079" w:rsidRPr="00196079" w:rsidRDefault="00196079" w:rsidP="00D17280">
            <w:pPr>
              <w:spacing w:line="240" w:lineRule="auto"/>
              <w:ind w:firstLine="709"/>
              <w:jc w:val="both"/>
              <w:rPr>
                <w:rFonts w:ascii="Arial" w:hAnsi="Arial" w:cs="Arial"/>
                <w:color w:val="222327"/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Полный перечень групп населения и категорий заболеваний, при амбулаторном лечении которых лекарственные средства и изделия медицинского назначения </w:t>
            </w:r>
            <w:proofErr w:type="gramStart"/>
            <w:r w:rsidRPr="00196079">
              <w:rPr>
                <w:rFonts w:ascii="Arial" w:hAnsi="Arial" w:cs="Arial"/>
                <w:color w:val="222327"/>
                <w:lang w:val="ru-RU"/>
              </w:rPr>
              <w:t>отпускаются по рецептам врачей бесплатно приводится</w:t>
            </w:r>
            <w:proofErr w:type="gramEnd"/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 в статье 6.1 закона № 178-ФЗ «О государственной социальной помощи» от 17 июля 1999 г. и в статье 125 закона № 122-ФЗ от 22.08.2004 г. </w:t>
            </w:r>
          </w:p>
          <w:p w:rsidR="00196079" w:rsidRPr="00196079" w:rsidRDefault="00196079" w:rsidP="00D17280">
            <w:pPr>
              <w:spacing w:line="240" w:lineRule="auto"/>
              <w:ind w:firstLine="709"/>
              <w:jc w:val="both"/>
              <w:rPr>
                <w:rFonts w:ascii="Arial" w:hAnsi="Arial" w:cs="Arial"/>
                <w:color w:val="222327"/>
                <w:lang w:val="ru-RU"/>
              </w:rPr>
            </w:pPr>
            <w:r w:rsidRPr="00196079">
              <w:rPr>
                <w:rStyle w:val="30"/>
                <w:lang w:val="ru-RU"/>
              </w:rPr>
              <w:t>Где узнать о бесплатном получении лекарств?</w:t>
            </w:r>
            <w:r w:rsidRPr="00196079">
              <w:rPr>
                <w:rFonts w:ascii="Arial" w:hAnsi="Arial" w:cs="Arial"/>
                <w:color w:val="222327"/>
                <w:lang w:val="ru-RU"/>
              </w:rPr>
              <w:t xml:space="preserve"> Выписка лекарств осуществляется лечащим врачом по медицинским показаниям. С перечнем бесплатных лекарственных препаратов для пациентов-льготников обязан ознакомить лечащий врач, а также представитель страховой медицинской организации. Кроме того, перечень лекарств, предоставляемых бесплатно, можно найти на сайте. </w:t>
            </w:r>
          </w:p>
          <w:p w:rsidR="00B51B74" w:rsidRDefault="0021076D" w:rsidP="00B51B74">
            <w:pPr>
              <w:pStyle w:val="ab"/>
              <w:shd w:val="clear" w:color="auto" w:fill="FFFFFF"/>
              <w:spacing w:before="113" w:after="0" w:line="240" w:lineRule="auto"/>
              <w:ind w:left="36" w:firstLine="402"/>
              <w:jc w:val="both"/>
              <w:textAlignment w:val="baseline"/>
              <w:outlineLvl w:val="0"/>
              <w:rPr>
                <w:rFonts w:ascii="Arial" w:hAnsi="Arial" w:cs="Arial"/>
                <w:color w:val="222327"/>
                <w:lang w:val="ru-RU"/>
              </w:rPr>
            </w:pPr>
            <w:r>
              <w:rPr>
                <w:rStyle w:val="30"/>
                <w:lang w:val="ru-RU"/>
              </w:rPr>
              <w:t xml:space="preserve">   </w:t>
            </w:r>
            <w:r w:rsidR="00196079" w:rsidRPr="00196079">
              <w:rPr>
                <w:rStyle w:val="30"/>
                <w:lang w:val="ru-RU"/>
              </w:rPr>
              <w:t>Как отпускаются бесплатные лекарства?</w:t>
            </w:r>
            <w:r w:rsidR="00196079" w:rsidRPr="00196079">
              <w:rPr>
                <w:rFonts w:ascii="Arial" w:hAnsi="Arial" w:cs="Arial"/>
                <w:color w:val="222327"/>
                <w:lang w:val="ru-RU"/>
              </w:rPr>
              <w:t xml:space="preserve"> На рецепте указан срок его действия, как правило, он оставляет один месяц. В случае утери рецепта либо истечения срока его действия пациенту следует обратиться к врачу, выписавшему рецепт. Лекарственное средство по рецепту имеет право получить любой гражданин, которому пациент передает рецепт, если он не может его получить сам. Если выписанное лекарство временно отсутствует в аптеке? Врач может предложить замену назначенного лекарственного средства на препарат с другим названием или же выписать отсроченное обеспечение рецепта. Аптечное учреждение принимает такой рецепт и организует выдачу препарата в течение 10 рабочих дней. Если выписанного лекарства не будет в аптеке, дадут ли другое лекарство? Да, в этом случае работники аптеки должны предложить аналог лекарственного средства с таким же фармакологическим действием.</w:t>
            </w:r>
          </w:p>
          <w:p w:rsidR="00B51B74" w:rsidRDefault="00196079" w:rsidP="00B51B74">
            <w:pPr>
              <w:pStyle w:val="ab"/>
              <w:shd w:val="clear" w:color="auto" w:fill="FFFFFF"/>
              <w:spacing w:before="113" w:after="0" w:line="240" w:lineRule="auto"/>
              <w:ind w:left="36" w:firstLine="402"/>
              <w:jc w:val="right"/>
              <w:textAlignment w:val="baseline"/>
              <w:outlineLvl w:val="0"/>
              <w:rPr>
                <w:rFonts w:ascii="Arial" w:hAnsi="Arial" w:cs="Arial"/>
                <w:color w:val="222327"/>
                <w:lang w:val="ru-RU"/>
              </w:rPr>
            </w:pPr>
            <w:r w:rsidRPr="00196079">
              <w:rPr>
                <w:rFonts w:ascii="Arial" w:hAnsi="Arial" w:cs="Arial"/>
                <w:color w:val="222327"/>
                <w:lang w:val="ru-RU"/>
              </w:rPr>
              <w:br/>
              <w:t>Сайт для инвалидов «Дверь в мир»</w:t>
            </w:r>
          </w:p>
          <w:p w:rsidR="00196079" w:rsidRPr="00BB69F5" w:rsidRDefault="00196079" w:rsidP="00B51B74">
            <w:pPr>
              <w:pStyle w:val="ab"/>
              <w:shd w:val="clear" w:color="auto" w:fill="FFFFFF"/>
              <w:spacing w:before="113" w:after="0" w:line="240" w:lineRule="auto"/>
              <w:ind w:left="36" w:firstLine="402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E8A8C"/>
                <w:kern w:val="36"/>
                <w:lang w:eastAsia="ru-RU" w:bidi="ar-SA"/>
              </w:rPr>
            </w:pPr>
            <w:r w:rsidRPr="00196079">
              <w:rPr>
                <w:rStyle w:val="apple-converted-space"/>
                <w:rFonts w:ascii="Arial" w:hAnsi="Arial" w:cs="Arial"/>
                <w:color w:val="222327"/>
              </w:rPr>
              <w:t> </w:t>
            </w:r>
            <w:hyperlink r:id="rId5" w:history="1">
              <w:r w:rsidRPr="00196079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http</w:t>
              </w:r>
              <w:r w:rsidRPr="00BB69F5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://</w:t>
              </w:r>
              <w:r w:rsidRPr="00196079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doorinworld</w:t>
              </w:r>
              <w:r w:rsidRPr="00BB69F5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.</w:t>
              </w:r>
              <w:r w:rsidRPr="00196079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ru</w:t>
              </w:r>
              <w:r w:rsidRPr="00BB69F5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/</w:t>
              </w:r>
              <w:r w:rsidRPr="00196079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stati</w:t>
              </w:r>
              <w:r w:rsidRPr="00BB69F5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/815-</w:t>
              </w:r>
              <w:r w:rsidRPr="00196079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lgotnoe</w:t>
              </w:r>
              <w:r w:rsidRPr="00BB69F5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-</w:t>
              </w:r>
              <w:r w:rsidRPr="00196079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obespechenie</w:t>
              </w:r>
              <w:r w:rsidRPr="00BB69F5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-</w:t>
              </w:r>
              <w:r w:rsidRPr="00196079">
                <w:rPr>
                  <w:rStyle w:val="af4"/>
                  <w:rFonts w:ascii="Arial" w:hAnsi="Arial" w:cs="Arial"/>
                  <w:color w:val="0E8A8C"/>
                  <w:bdr w:val="none" w:sz="0" w:space="0" w:color="auto" w:frame="1"/>
                </w:rPr>
                <w:t>lekarstvami</w:t>
              </w:r>
            </w:hyperlink>
            <w:r w:rsidRPr="00BB69F5">
              <w:rPr>
                <w:rFonts w:ascii="Arial" w:hAnsi="Arial" w:cs="Arial"/>
                <w:color w:val="222327"/>
              </w:rPr>
              <w:br/>
            </w:r>
            <w:r w:rsidR="00BB69F5" w:rsidRPr="00BB69F5">
              <w:rPr>
                <w:rFonts w:ascii="Times New Roman" w:eastAsia="Times New Roman" w:hAnsi="Times New Roman" w:cs="Times New Roman"/>
                <w:color w:val="0E8A8C"/>
                <w:kern w:val="36"/>
                <w:lang w:eastAsia="ru-RU" w:bidi="ar-SA"/>
              </w:rPr>
              <w:t>29.07.2014</w:t>
            </w:r>
          </w:p>
        </w:tc>
      </w:tr>
    </w:tbl>
    <w:p w:rsidR="00196079" w:rsidRPr="00BB69F5" w:rsidRDefault="00196079" w:rsidP="005A5CD6">
      <w:pPr>
        <w:ind w:firstLine="709"/>
      </w:pPr>
    </w:p>
    <w:sectPr w:rsidR="00196079" w:rsidRPr="00BB69F5" w:rsidSect="005A5C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E77"/>
    <w:multiLevelType w:val="hybridMultilevel"/>
    <w:tmpl w:val="25C2C5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32E6FD9"/>
    <w:multiLevelType w:val="hybridMultilevel"/>
    <w:tmpl w:val="DDC20C7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C505AEE"/>
    <w:multiLevelType w:val="hybridMultilevel"/>
    <w:tmpl w:val="2848D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AD7867"/>
    <w:multiLevelType w:val="hybridMultilevel"/>
    <w:tmpl w:val="C862D13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14C0B"/>
    <w:rsid w:val="0004279D"/>
    <w:rsid w:val="00076751"/>
    <w:rsid w:val="00196079"/>
    <w:rsid w:val="0021076D"/>
    <w:rsid w:val="00243F50"/>
    <w:rsid w:val="00421086"/>
    <w:rsid w:val="0052560F"/>
    <w:rsid w:val="005801CC"/>
    <w:rsid w:val="005A5CD6"/>
    <w:rsid w:val="00B14C0B"/>
    <w:rsid w:val="00B51B74"/>
    <w:rsid w:val="00BB69F5"/>
    <w:rsid w:val="00D17280"/>
    <w:rsid w:val="00E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D"/>
  </w:style>
  <w:style w:type="paragraph" w:styleId="1">
    <w:name w:val="heading 1"/>
    <w:basedOn w:val="a"/>
    <w:next w:val="a"/>
    <w:link w:val="10"/>
    <w:uiPriority w:val="9"/>
    <w:qFormat/>
    <w:rsid w:val="00042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7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7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7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7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7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7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27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27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27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27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427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27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27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27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2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27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2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279D"/>
    <w:rPr>
      <w:b/>
      <w:bCs/>
    </w:rPr>
  </w:style>
  <w:style w:type="character" w:styleId="a9">
    <w:name w:val="Emphasis"/>
    <w:basedOn w:val="a0"/>
    <w:uiPriority w:val="20"/>
    <w:qFormat/>
    <w:rsid w:val="0004279D"/>
    <w:rPr>
      <w:i/>
      <w:iCs/>
    </w:rPr>
  </w:style>
  <w:style w:type="paragraph" w:styleId="aa">
    <w:name w:val="No Spacing"/>
    <w:uiPriority w:val="1"/>
    <w:qFormat/>
    <w:rsid w:val="000427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27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7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27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27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27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27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27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27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27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27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279D"/>
    <w:pPr>
      <w:outlineLvl w:val="9"/>
    </w:pPr>
  </w:style>
  <w:style w:type="character" w:customStyle="1" w:styleId="apple-converted-space">
    <w:name w:val="apple-converted-space"/>
    <w:basedOn w:val="a0"/>
    <w:rsid w:val="00B14C0B"/>
  </w:style>
  <w:style w:type="character" w:styleId="af4">
    <w:name w:val="Hyperlink"/>
    <w:basedOn w:val="a0"/>
    <w:uiPriority w:val="99"/>
    <w:semiHidden/>
    <w:unhideWhenUsed/>
    <w:rsid w:val="00B14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orinworld.ru/stati/815-lgotnoe-obespechenie-lekarstv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2014-07-29T07:52:00Z</cp:lastPrinted>
  <dcterms:created xsi:type="dcterms:W3CDTF">2014-06-25T08:16:00Z</dcterms:created>
  <dcterms:modified xsi:type="dcterms:W3CDTF">2014-07-29T08:05:00Z</dcterms:modified>
</cp:coreProperties>
</file>